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DEC" w:rsidRPr="006A0F57" w:rsidRDefault="006A0F57" w:rsidP="00E95DEC">
      <w:pPr>
        <w:pBdr>
          <w:top w:val="single" w:sz="2" w:space="0" w:color="E5E7EB"/>
          <w:left w:val="single" w:sz="2" w:space="0" w:color="E5E7EB"/>
          <w:bottom w:val="single" w:sz="6" w:space="4" w:color="D8DEE4"/>
          <w:right w:val="single" w:sz="2" w:space="0" w:color="E5E7EB"/>
        </w:pBdr>
        <w:shd w:val="clear" w:color="auto" w:fill="FFFFFF"/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sz w:val="28"/>
          <w:szCs w:val="28"/>
          <w:lang w:eastAsia="uk-UA"/>
        </w:rPr>
      </w:pPr>
      <w:r>
        <w:rPr>
          <w:rFonts w:ascii="Segoe UI" w:eastAsia="Times New Roman" w:hAnsi="Segoe UI" w:cs="Segoe UI"/>
          <w:b/>
          <w:bCs/>
          <w:sz w:val="28"/>
          <w:szCs w:val="28"/>
          <w:lang w:eastAsia="uk-UA"/>
        </w:rPr>
        <w:t xml:space="preserve">                            </w:t>
      </w:r>
      <w:r w:rsidR="00E95DEC" w:rsidRPr="006A0F57">
        <w:rPr>
          <w:rFonts w:ascii="Segoe UI" w:eastAsia="Times New Roman" w:hAnsi="Segoe UI" w:cs="Segoe UI"/>
          <w:b/>
          <w:bCs/>
          <w:sz w:val="28"/>
          <w:szCs w:val="28"/>
          <w:lang w:eastAsia="uk-UA"/>
        </w:rPr>
        <w:t>ДОПОВІДНА ЗАПИСКА</w:t>
      </w:r>
    </w:p>
    <w:p w:rsidR="00E95DEC" w:rsidRPr="00E95DEC" w:rsidRDefault="00E95DEC" w:rsidP="00E95DE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lang w:eastAsia="uk-UA"/>
        </w:rPr>
      </w:pPr>
      <w:r w:rsidRPr="00E95DEC">
        <w:rPr>
          <w:rFonts w:ascii="Segoe UI" w:eastAsia="Times New Roman" w:hAnsi="Segoe UI" w:cs="Segoe UI"/>
          <w:lang w:eastAsia="uk-UA"/>
        </w:rPr>
        <w:t>Щодо нормативно-правових аспектів перевірки стану захисних споруд, їх обладнання та відповідності функціональним в</w:t>
      </w:r>
      <w:r>
        <w:rPr>
          <w:rFonts w:ascii="Segoe UI" w:eastAsia="Times New Roman" w:hAnsi="Segoe UI" w:cs="Segoe UI"/>
          <w:lang w:eastAsia="uk-UA"/>
        </w:rPr>
        <w:t>имогам в умовах воєнного стану.</w:t>
      </w:r>
    </w:p>
    <w:p w:rsidR="00E95DEC" w:rsidRPr="00E95DEC" w:rsidRDefault="006A0F57" w:rsidP="00E95DEC">
      <w:pPr>
        <w:spacing w:before="360" w:after="360" w:line="240" w:lineRule="auto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pict>
          <v:rect id="_x0000_i1025" style="width:0;height:3pt" o:hralign="center" o:hrstd="t" o:hr="t" fillcolor="#a0a0a0" stroked="f"/>
        </w:pict>
      </w:r>
    </w:p>
    <w:p w:rsidR="00E95DEC" w:rsidRPr="00E95DEC" w:rsidRDefault="00E95DEC" w:rsidP="00E95DE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80" w:after="240" w:line="240" w:lineRule="auto"/>
        <w:outlineLvl w:val="2"/>
        <w:rPr>
          <w:rFonts w:ascii="Segoe UI" w:eastAsia="Times New Roman" w:hAnsi="Segoe UI" w:cs="Segoe UI"/>
          <w:b/>
          <w:bCs/>
          <w:sz w:val="30"/>
          <w:szCs w:val="30"/>
          <w:lang w:eastAsia="uk-UA"/>
        </w:rPr>
      </w:pPr>
      <w:r w:rsidRPr="00E95DEC">
        <w:rPr>
          <w:rFonts w:ascii="Segoe UI" w:eastAsia="Times New Roman" w:hAnsi="Segoe UI" w:cs="Segoe UI"/>
          <w:b/>
          <w:bCs/>
          <w:sz w:val="30"/>
          <w:szCs w:val="30"/>
          <w:bdr w:val="single" w:sz="2" w:space="0" w:color="E5E7EB" w:frame="1"/>
          <w:lang w:eastAsia="uk-UA"/>
        </w:rPr>
        <w:t>Вступ</w:t>
      </w:r>
    </w:p>
    <w:p w:rsidR="00E95DEC" w:rsidRPr="00E95DEC" w:rsidRDefault="00E95DEC" w:rsidP="00E95DE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lang w:eastAsia="uk-UA"/>
        </w:rPr>
      </w:pPr>
      <w:r w:rsidRPr="00E95DEC">
        <w:rPr>
          <w:rFonts w:ascii="Segoe UI" w:eastAsia="Times New Roman" w:hAnsi="Segoe UI" w:cs="Segoe UI"/>
          <w:lang w:eastAsia="uk-UA"/>
        </w:rPr>
        <w:t xml:space="preserve">У зв’язку з веденням воєнного стану та різкою актуалізацією питання захисту цивільного населення від надзвичайних ситуацій та воєнних загроз, гостро постає проблема контролю та забезпечення функціональної готовності захисних споруд (сховищ, </w:t>
      </w:r>
      <w:proofErr w:type="spellStart"/>
      <w:r w:rsidRPr="00E95DEC">
        <w:rPr>
          <w:rFonts w:ascii="Segoe UI" w:eastAsia="Times New Roman" w:hAnsi="Segoe UI" w:cs="Segoe UI"/>
          <w:lang w:eastAsia="uk-UA"/>
        </w:rPr>
        <w:t>укриттів</w:t>
      </w:r>
      <w:proofErr w:type="spellEnd"/>
      <w:r w:rsidRPr="00E95DEC">
        <w:rPr>
          <w:rFonts w:ascii="Segoe UI" w:eastAsia="Times New Roman" w:hAnsi="Segoe UI" w:cs="Segoe UI"/>
          <w:lang w:eastAsia="uk-UA"/>
        </w:rPr>
        <w:t xml:space="preserve">). Практика підтвердила значні нормативно-правові суперечності й існування урядового мораторію на перевірки (Постанова КМУ №303 від 13.03.2022), який позбавляє можливості для планового й позапланового державного нагляду за станом </w:t>
      </w:r>
      <w:proofErr w:type="spellStart"/>
      <w:r w:rsidRPr="00E95DEC">
        <w:rPr>
          <w:rFonts w:ascii="Segoe UI" w:eastAsia="Times New Roman" w:hAnsi="Segoe UI" w:cs="Segoe UI"/>
          <w:lang w:eastAsia="uk-UA"/>
        </w:rPr>
        <w:t>укриттів</w:t>
      </w:r>
      <w:proofErr w:type="spellEnd"/>
      <w:r w:rsidRPr="00E95DEC">
        <w:rPr>
          <w:rFonts w:ascii="Segoe UI" w:eastAsia="Times New Roman" w:hAnsi="Segoe UI" w:cs="Segoe UI"/>
          <w:lang w:eastAsia="uk-UA"/>
        </w:rPr>
        <w:t>, модулює вкрай складну ситуацію для відповідальних осіб і органів влади.</w:t>
      </w:r>
    </w:p>
    <w:p w:rsidR="00E95DEC" w:rsidRPr="00E95DEC" w:rsidRDefault="006A0F57" w:rsidP="00E95DEC">
      <w:pPr>
        <w:spacing w:before="360" w:after="360" w:line="240" w:lineRule="auto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pict>
          <v:rect id="_x0000_i1026" style="width:0;height:3pt" o:hralign="center" o:hrstd="t" o:hr="t" fillcolor="#a0a0a0" stroked="f"/>
        </w:pict>
      </w:r>
    </w:p>
    <w:p w:rsidR="00E95DEC" w:rsidRPr="00E95DEC" w:rsidRDefault="00E95DEC" w:rsidP="00E95DE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sz w:val="30"/>
          <w:szCs w:val="30"/>
          <w:lang w:eastAsia="uk-UA"/>
        </w:rPr>
      </w:pPr>
      <w:r w:rsidRPr="00E95DEC">
        <w:rPr>
          <w:rFonts w:ascii="Segoe UI" w:eastAsia="Times New Roman" w:hAnsi="Segoe UI" w:cs="Segoe UI"/>
          <w:b/>
          <w:bCs/>
          <w:sz w:val="30"/>
          <w:szCs w:val="30"/>
          <w:bdr w:val="single" w:sz="2" w:space="0" w:color="E5E7EB" w:frame="1"/>
          <w:lang w:eastAsia="uk-UA"/>
        </w:rPr>
        <w:t>Поточний правовий та організаційний стан</w:t>
      </w:r>
    </w:p>
    <w:p w:rsidR="00E95DEC" w:rsidRPr="00E95DEC" w:rsidRDefault="00E95DEC" w:rsidP="00E95DEC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lang w:eastAsia="uk-UA"/>
        </w:rPr>
      </w:pPr>
      <w:r w:rsidRPr="00E95DE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 xml:space="preserve">Ключові НПА, що визначають правила утримання та перевірки </w:t>
      </w:r>
      <w:proofErr w:type="spellStart"/>
      <w:r w:rsidRPr="00E95DE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укриттів</w:t>
      </w:r>
      <w:proofErr w:type="spellEnd"/>
      <w:r w:rsidRPr="00E95DE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:</w:t>
      </w:r>
    </w:p>
    <w:p w:rsidR="00E95DEC" w:rsidRPr="00E95DEC" w:rsidRDefault="00E95DEC" w:rsidP="00E95DEC">
      <w:pPr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E95DE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Кодекс цивільного захисту України</w:t>
      </w:r>
      <w:r w:rsidRPr="00E95DEC">
        <w:rPr>
          <w:rFonts w:ascii="Segoe UI" w:eastAsia="Times New Roman" w:hAnsi="Segoe UI" w:cs="Segoe UI"/>
          <w:lang w:eastAsia="uk-UA"/>
        </w:rPr>
        <w:t> (КЦЗУ): визначає права громадян, підстави для організації захисних споруд та їх обліку.</w:t>
      </w:r>
    </w:p>
    <w:p w:rsidR="00E95DEC" w:rsidRPr="00E95DEC" w:rsidRDefault="00E95DEC" w:rsidP="00E95DEC">
      <w:pPr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E95DE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ДБН В.2.2-5:2023 "Захисні споруди цивільного захисту"</w:t>
      </w:r>
      <w:r w:rsidRPr="00E95DEC">
        <w:rPr>
          <w:rFonts w:ascii="Segoe UI" w:eastAsia="Times New Roman" w:hAnsi="Segoe UI" w:cs="Segoe UI"/>
          <w:lang w:eastAsia="uk-UA"/>
        </w:rPr>
        <w:t>: детально встановлює інженерні та експлуатаційні вимоги — у тому числі необхідність реального тестування вентиляції, фільтрації й інших систем (розділи 8, 10).</w:t>
      </w:r>
    </w:p>
    <w:p w:rsidR="00E95DEC" w:rsidRPr="00E95DEC" w:rsidRDefault="00E95DEC" w:rsidP="00E95DEC">
      <w:pPr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E95DE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Постанова КМУ №138 (2017), Наказ МВС №579 (2018)</w:t>
      </w:r>
      <w:r w:rsidRPr="00E95DEC">
        <w:rPr>
          <w:rFonts w:ascii="Segoe UI" w:eastAsia="Times New Roman" w:hAnsi="Segoe UI" w:cs="Segoe UI"/>
          <w:lang w:eastAsia="uk-UA"/>
        </w:rPr>
        <w:t>: регламентують утримання, забезпечення, ведення паспортів на споруди.</w:t>
      </w:r>
    </w:p>
    <w:p w:rsidR="00E95DEC" w:rsidRPr="00E95DEC" w:rsidRDefault="00E95DEC" w:rsidP="00E95DEC">
      <w:pPr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E95DE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Постанова КМУ №303 від 13.03.2022</w:t>
      </w:r>
      <w:r w:rsidRPr="00E95DEC">
        <w:rPr>
          <w:rFonts w:ascii="Segoe UI" w:eastAsia="Times New Roman" w:hAnsi="Segoe UI" w:cs="Segoe UI"/>
          <w:lang w:eastAsia="uk-UA"/>
        </w:rPr>
        <w:t> (з оновленнями): встановлює загальнодержавний мораторій на проведення планових (і в рамках, фактично, більшості позапланових) перевірок у період воєнного стану.</w:t>
      </w:r>
    </w:p>
    <w:p w:rsidR="00E95DEC" w:rsidRPr="00E95DEC" w:rsidRDefault="00E95DEC" w:rsidP="00E95DEC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lang w:eastAsia="uk-UA"/>
        </w:rPr>
      </w:pPr>
      <w:r w:rsidRPr="00E95DE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Юридичні суперечності та обмеження:</w:t>
      </w:r>
    </w:p>
    <w:p w:rsidR="00E95DEC" w:rsidRPr="00E95DEC" w:rsidRDefault="00E95DEC" w:rsidP="00E95DEC">
      <w:pPr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E95DEC">
        <w:rPr>
          <w:rFonts w:ascii="Segoe UI" w:eastAsia="Times New Roman" w:hAnsi="Segoe UI" w:cs="Segoe UI"/>
          <w:lang w:eastAsia="uk-UA"/>
        </w:rPr>
        <w:t xml:space="preserve">Мораторій (п. 2 Постанови №303, ст. 6-1 Закону "Про </w:t>
      </w:r>
      <w:proofErr w:type="spellStart"/>
      <w:r w:rsidRPr="00E95DEC">
        <w:rPr>
          <w:rFonts w:ascii="Segoe UI" w:eastAsia="Times New Roman" w:hAnsi="Segoe UI" w:cs="Segoe UI"/>
          <w:lang w:eastAsia="uk-UA"/>
        </w:rPr>
        <w:t>держнагляд</w:t>
      </w:r>
      <w:proofErr w:type="spellEnd"/>
      <w:r w:rsidRPr="00E95DEC">
        <w:rPr>
          <w:rFonts w:ascii="Segoe UI" w:eastAsia="Times New Roman" w:hAnsi="Segoe UI" w:cs="Segoe UI"/>
          <w:lang w:eastAsia="uk-UA"/>
        </w:rPr>
        <w:t>…") </w:t>
      </w:r>
      <w:r w:rsidRPr="00E95DE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 xml:space="preserve">забороняє проведення планових і значної частини </w:t>
      </w:r>
      <w:r w:rsidRPr="00E95DE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lastRenderedPageBreak/>
        <w:t>позапланових перевірок</w:t>
      </w:r>
      <w:r w:rsidRPr="00E95DEC">
        <w:rPr>
          <w:rFonts w:ascii="Segoe UI" w:eastAsia="Times New Roman" w:hAnsi="Segoe UI" w:cs="Segoe UI"/>
          <w:lang w:eastAsia="uk-UA"/>
        </w:rPr>
        <w:t>, окрім винятків — аварія, надзвичайна подія, загроза життю/</w:t>
      </w:r>
      <w:proofErr w:type="spellStart"/>
      <w:r w:rsidRPr="00E95DEC">
        <w:rPr>
          <w:rFonts w:ascii="Segoe UI" w:eastAsia="Times New Roman" w:hAnsi="Segoe UI" w:cs="Segoe UI"/>
          <w:lang w:eastAsia="uk-UA"/>
        </w:rPr>
        <w:t>здоровʼю</w:t>
      </w:r>
      <w:proofErr w:type="spellEnd"/>
      <w:r w:rsidRPr="00E95DEC">
        <w:rPr>
          <w:rFonts w:ascii="Segoe UI" w:eastAsia="Times New Roman" w:hAnsi="Segoe UI" w:cs="Segoe UI"/>
          <w:lang w:eastAsia="uk-UA"/>
        </w:rPr>
        <w:t>, або письмове звернення власника.</w:t>
      </w:r>
    </w:p>
    <w:p w:rsidR="00E95DEC" w:rsidRPr="00E95DEC" w:rsidRDefault="00E95DEC" w:rsidP="00E95DEC">
      <w:pPr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E95DEC">
        <w:rPr>
          <w:rFonts w:ascii="Segoe UI" w:eastAsia="Times New Roman" w:hAnsi="Segoe UI" w:cs="Segoe UI"/>
          <w:lang w:eastAsia="uk-UA"/>
        </w:rPr>
        <w:t xml:space="preserve">Відомчі акти (накази ДСНС, МВС) не можуть розширити перелік дозволених підстав, а їх внутрішні інструкції нерідко протирічать </w:t>
      </w:r>
      <w:proofErr w:type="spellStart"/>
      <w:r w:rsidRPr="00E95DEC">
        <w:rPr>
          <w:rFonts w:ascii="Segoe UI" w:eastAsia="Times New Roman" w:hAnsi="Segoe UI" w:cs="Segoe UI"/>
          <w:lang w:eastAsia="uk-UA"/>
        </w:rPr>
        <w:t>вимозі</w:t>
      </w:r>
      <w:proofErr w:type="spellEnd"/>
      <w:r w:rsidRPr="00E95DEC">
        <w:rPr>
          <w:rFonts w:ascii="Segoe UI" w:eastAsia="Times New Roman" w:hAnsi="Segoe UI" w:cs="Segoe UI"/>
          <w:lang w:eastAsia="uk-UA"/>
        </w:rPr>
        <w:t xml:space="preserve"> мораторію.</w:t>
      </w:r>
    </w:p>
    <w:p w:rsidR="00E95DEC" w:rsidRPr="00E95DEC" w:rsidRDefault="00E95DEC" w:rsidP="00E95DEC">
      <w:pPr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E95DE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Функціональна готовність інженерних систем</w:t>
      </w:r>
      <w:r w:rsidRPr="00E95DEC">
        <w:rPr>
          <w:rFonts w:ascii="Segoe UI" w:eastAsia="Times New Roman" w:hAnsi="Segoe UI" w:cs="Segoe UI"/>
          <w:lang w:eastAsia="uk-UA"/>
        </w:rPr>
        <w:t> (вентиляції, фільтрації, автономного живлення) формально визначена обов’язком (ДБН, паспортизація), але можливості перевірити її нема: в діях щодо проведення контрольних запусків або тестів комісія наражається на правову відповідальність за порушення мораторію.</w:t>
      </w:r>
    </w:p>
    <w:p w:rsidR="00E95DEC" w:rsidRPr="00E95DEC" w:rsidRDefault="00E95DEC" w:rsidP="00E95DEC">
      <w:pPr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E95DEC">
        <w:rPr>
          <w:rFonts w:ascii="Segoe UI" w:eastAsia="Times New Roman" w:hAnsi="Segoe UI" w:cs="Segoe UI"/>
          <w:lang w:eastAsia="uk-UA"/>
        </w:rPr>
        <w:t>Громадський чи незалежний контроль, участь третіх сторін у перевірках — у чинних документах </w:t>
      </w:r>
      <w:r w:rsidRPr="00E95DE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не врегульовано</w:t>
      </w:r>
      <w:r w:rsidRPr="00E95DEC">
        <w:rPr>
          <w:rFonts w:ascii="Segoe UI" w:eastAsia="Times New Roman" w:hAnsi="Segoe UI" w:cs="Segoe UI"/>
          <w:lang w:eastAsia="uk-UA"/>
        </w:rPr>
        <w:t> або прямо обмежено.</w:t>
      </w:r>
    </w:p>
    <w:p w:rsidR="00E95DEC" w:rsidRPr="00E95DEC" w:rsidRDefault="00E95DEC" w:rsidP="00E95DEC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lang w:eastAsia="uk-UA"/>
        </w:rPr>
      </w:pPr>
      <w:r w:rsidRPr="00E95DE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 xml:space="preserve">Відсутність </w:t>
      </w:r>
      <w:proofErr w:type="spellStart"/>
      <w:r w:rsidRPr="00E95DE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методик</w:t>
      </w:r>
      <w:proofErr w:type="spellEnd"/>
      <w:r w:rsidRPr="00E95DE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 xml:space="preserve"> і стандартів фактичної перевірки функціональної спроможності:</w:t>
      </w:r>
    </w:p>
    <w:p w:rsidR="00E95DEC" w:rsidRPr="00E95DEC" w:rsidRDefault="00E95DEC" w:rsidP="00E95DEC">
      <w:pPr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E95DE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Усі регламенти перевірок переважно формальні</w:t>
      </w:r>
      <w:r w:rsidRPr="00E95DEC">
        <w:rPr>
          <w:rFonts w:ascii="Segoe UI" w:eastAsia="Times New Roman" w:hAnsi="Segoe UI" w:cs="Segoe UI"/>
          <w:lang w:eastAsia="uk-UA"/>
        </w:rPr>
        <w:t>, передбачають огляд, перевірку документації, інвентаря.</w:t>
      </w:r>
    </w:p>
    <w:p w:rsidR="00E95DEC" w:rsidRPr="00E95DEC" w:rsidRDefault="00E95DEC" w:rsidP="00E95DEC">
      <w:pPr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E95DE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Вимоги до саме практичних імітаційних тестів (запуск систем, вимірювання O₂, CO₂, температура, вологість, пил)</w:t>
      </w:r>
      <w:r w:rsidRPr="00E95DEC">
        <w:rPr>
          <w:rFonts w:ascii="Segoe UI" w:eastAsia="Times New Roman" w:hAnsi="Segoe UI" w:cs="Segoe UI"/>
          <w:lang w:eastAsia="uk-UA"/>
        </w:rPr>
        <w:t> прописано в ДБН В.2.2-5:2023, але відсутня уніфікована методика та чіткий порядок внесення результатів у державний реєстр.</w:t>
      </w:r>
    </w:p>
    <w:p w:rsidR="00E95DEC" w:rsidRPr="00E95DEC" w:rsidRDefault="00E95DEC" w:rsidP="00E95DEC">
      <w:pPr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E95DEC">
        <w:rPr>
          <w:rFonts w:ascii="Segoe UI" w:eastAsia="Times New Roman" w:hAnsi="Segoe UI" w:cs="Segoe UI"/>
          <w:lang w:eastAsia="uk-UA"/>
        </w:rPr>
        <w:t>Більш того, за мораторію навіть така перевірка заборонена для зовнішніх органів якщо немає винятків.</w:t>
      </w:r>
    </w:p>
    <w:p w:rsidR="00E95DEC" w:rsidRPr="00E95DEC" w:rsidRDefault="00E95DEC" w:rsidP="00E95DEC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lang w:eastAsia="uk-UA"/>
        </w:rPr>
      </w:pPr>
      <w:r w:rsidRPr="00E95DE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Світова і локальна практика — досвід і протиріччя:</w:t>
      </w:r>
    </w:p>
    <w:p w:rsidR="00E95DEC" w:rsidRPr="00E95DEC" w:rsidRDefault="00E95DEC" w:rsidP="00E95DEC">
      <w:pPr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E95DEC">
        <w:rPr>
          <w:rFonts w:ascii="Segoe UI" w:eastAsia="Times New Roman" w:hAnsi="Segoe UI" w:cs="Segoe UI"/>
          <w:lang w:eastAsia="uk-UA"/>
        </w:rPr>
        <w:t>У Польщі, Ізраїлі, Швейцарії навіть у надзвичайних умовах допускаються експрес-методики перевірки (польові газоаналізатори, димові проби, експрес-звіти волонтерів). В Україні такі перевірки законно можливі виключно за ініціативи самої адміністрації або у разі загрози життю.</w:t>
      </w:r>
    </w:p>
    <w:p w:rsidR="00E95DEC" w:rsidRPr="00E95DEC" w:rsidRDefault="00E95DEC" w:rsidP="00E95DEC">
      <w:pPr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E95DEC">
        <w:rPr>
          <w:rFonts w:ascii="Segoe UI" w:eastAsia="Times New Roman" w:hAnsi="Segoe UI" w:cs="Segoe UI"/>
          <w:lang w:eastAsia="uk-UA"/>
        </w:rPr>
        <w:t>Зміна назви перевірки ("обстеження", "інвентаризація") не дає підстави обійти урядовий мораторій, якщо заходи мають ознаки державного нагляду (підтверджується практикою ДРС, Мін’юсту, судів).</w:t>
      </w:r>
    </w:p>
    <w:p w:rsidR="00E95DEC" w:rsidRPr="00E95DEC" w:rsidRDefault="006A0F57" w:rsidP="00E95DEC">
      <w:pPr>
        <w:spacing w:before="360" w:after="360" w:line="240" w:lineRule="auto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pict>
          <v:rect id="_x0000_i1027" style="width:0;height:3pt" o:hralign="center" o:hrstd="t" o:hr="t" fillcolor="#a0a0a0" stroked="f"/>
        </w:pict>
      </w:r>
    </w:p>
    <w:p w:rsidR="00E95DEC" w:rsidRPr="00E95DEC" w:rsidRDefault="00E95DEC" w:rsidP="00E95DE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sz w:val="30"/>
          <w:szCs w:val="30"/>
          <w:lang w:eastAsia="uk-UA"/>
        </w:rPr>
      </w:pPr>
      <w:r w:rsidRPr="00E95DEC">
        <w:rPr>
          <w:rFonts w:ascii="Segoe UI" w:eastAsia="Times New Roman" w:hAnsi="Segoe UI" w:cs="Segoe UI"/>
          <w:b/>
          <w:bCs/>
          <w:sz w:val="30"/>
          <w:szCs w:val="30"/>
          <w:bdr w:val="single" w:sz="2" w:space="0" w:color="E5E7EB" w:frame="1"/>
          <w:lang w:eastAsia="uk-UA"/>
        </w:rPr>
        <w:t>Ключові відповіді, ситуаційний аналіз</w:t>
      </w:r>
    </w:p>
    <w:p w:rsidR="00E95DEC" w:rsidRPr="00E95DEC" w:rsidRDefault="00E95DEC" w:rsidP="00E95DE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lang w:eastAsia="uk-UA"/>
        </w:rPr>
      </w:pPr>
      <w:r w:rsidRPr="00E95DE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1. Чи можна перевірити реальний стан устаткування укриття без реального тестування?</w:t>
      </w:r>
      <w:r w:rsidRPr="00E95DEC">
        <w:rPr>
          <w:rFonts w:ascii="Segoe UI" w:eastAsia="Times New Roman" w:hAnsi="Segoe UI" w:cs="Segoe UI"/>
          <w:lang w:eastAsia="uk-UA"/>
        </w:rPr>
        <w:br/>
      </w:r>
      <w:r w:rsidRPr="00E95DEC">
        <w:rPr>
          <w:rFonts w:ascii="Segoe UI" w:eastAsia="Times New Roman" w:hAnsi="Segoe UI" w:cs="Segoe UI"/>
          <w:lang w:eastAsia="uk-UA"/>
        </w:rPr>
        <w:lastRenderedPageBreak/>
        <w:t>— </w:t>
      </w:r>
      <w:r w:rsidRPr="00E95DE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Ні.</w:t>
      </w:r>
      <w:r w:rsidRPr="00E95DEC">
        <w:rPr>
          <w:rFonts w:ascii="Segoe UI" w:eastAsia="Times New Roman" w:hAnsi="Segoe UI" w:cs="Segoe UI"/>
          <w:lang w:eastAsia="uk-UA"/>
        </w:rPr>
        <w:t xml:space="preserve"> Відповідно до ДБН В.2.2-5:2023, лише імітаційні або реальні випробування (запуск, заміри) дають достовірний результат щодо справності вентиляційних, фільтраційних і </w:t>
      </w:r>
      <w:proofErr w:type="spellStart"/>
      <w:r w:rsidRPr="00E95DEC">
        <w:rPr>
          <w:rFonts w:ascii="Segoe UI" w:eastAsia="Times New Roman" w:hAnsi="Segoe UI" w:cs="Segoe UI"/>
          <w:lang w:eastAsia="uk-UA"/>
        </w:rPr>
        <w:t>життєзабезпечуючих</w:t>
      </w:r>
      <w:proofErr w:type="spellEnd"/>
      <w:r w:rsidRPr="00E95DEC">
        <w:rPr>
          <w:rFonts w:ascii="Segoe UI" w:eastAsia="Times New Roman" w:hAnsi="Segoe UI" w:cs="Segoe UI"/>
          <w:lang w:eastAsia="uk-UA"/>
        </w:rPr>
        <w:t xml:space="preserve"> систем.</w:t>
      </w:r>
    </w:p>
    <w:p w:rsidR="00E95DEC" w:rsidRPr="00E95DEC" w:rsidRDefault="00E95DEC" w:rsidP="00E95DE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lang w:eastAsia="uk-UA"/>
        </w:rPr>
      </w:pPr>
      <w:r w:rsidRPr="00E95DE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2. Чи дозволено це зараз?</w:t>
      </w:r>
      <w:r w:rsidRPr="00E95DEC">
        <w:rPr>
          <w:rFonts w:ascii="Segoe UI" w:eastAsia="Times New Roman" w:hAnsi="Segoe UI" w:cs="Segoe UI"/>
          <w:lang w:eastAsia="uk-UA"/>
        </w:rPr>
        <w:br/>
        <w:t>— </w:t>
      </w:r>
      <w:r w:rsidRPr="00E95DE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На період дії Постанови КМУ №303 така перевірка дозволена лише у передбачених винятках:</w:t>
      </w:r>
    </w:p>
    <w:p w:rsidR="00E95DEC" w:rsidRPr="00E95DEC" w:rsidRDefault="00E95DEC" w:rsidP="00E95DEC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E95DEC">
        <w:rPr>
          <w:rFonts w:ascii="Segoe UI" w:eastAsia="Times New Roman" w:hAnsi="Segoe UI" w:cs="Segoe UI"/>
          <w:lang w:eastAsia="uk-UA"/>
        </w:rPr>
        <w:t>надзвичайна подія (аварія тощо),</w:t>
      </w:r>
    </w:p>
    <w:p w:rsidR="00E95DEC" w:rsidRPr="00E95DEC" w:rsidRDefault="00E95DEC" w:rsidP="00E95DEC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E95DEC">
        <w:rPr>
          <w:rFonts w:ascii="Segoe UI" w:eastAsia="Times New Roman" w:hAnsi="Segoe UI" w:cs="Segoe UI"/>
          <w:lang w:eastAsia="uk-UA"/>
        </w:rPr>
        <w:t>реальна загроза життю/здоров’ю,</w:t>
      </w:r>
    </w:p>
    <w:p w:rsidR="00E95DEC" w:rsidRPr="00E95DEC" w:rsidRDefault="00E95DEC" w:rsidP="00E95DEC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E95DEC">
        <w:rPr>
          <w:rFonts w:ascii="Segoe UI" w:eastAsia="Times New Roman" w:hAnsi="Segoe UI" w:cs="Segoe UI"/>
          <w:lang w:eastAsia="uk-UA"/>
        </w:rPr>
        <w:t>за заявою власника/балансоутримувача,</w:t>
      </w:r>
    </w:p>
    <w:p w:rsidR="00E95DEC" w:rsidRPr="00E95DEC" w:rsidRDefault="00E95DEC" w:rsidP="00E95DEC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E95DEC">
        <w:rPr>
          <w:rFonts w:ascii="Segoe UI" w:eastAsia="Times New Roman" w:hAnsi="Segoe UI" w:cs="Segoe UI"/>
          <w:lang w:eastAsia="uk-UA"/>
        </w:rPr>
        <w:t xml:space="preserve">за письмовим зверненням відповідальної </w:t>
      </w:r>
      <w:proofErr w:type="spellStart"/>
      <w:r w:rsidRPr="00E95DEC">
        <w:rPr>
          <w:rFonts w:ascii="Segoe UI" w:eastAsia="Times New Roman" w:hAnsi="Segoe UI" w:cs="Segoe UI"/>
          <w:lang w:eastAsia="uk-UA"/>
        </w:rPr>
        <w:t>адміністації</w:t>
      </w:r>
      <w:proofErr w:type="spellEnd"/>
      <w:r w:rsidRPr="00E95DEC">
        <w:rPr>
          <w:rFonts w:ascii="Segoe UI" w:eastAsia="Times New Roman" w:hAnsi="Segoe UI" w:cs="Segoe UI"/>
          <w:lang w:eastAsia="uk-UA"/>
        </w:rPr>
        <w:t>.</w:t>
      </w:r>
    </w:p>
    <w:p w:rsidR="00E95DEC" w:rsidRPr="00E95DEC" w:rsidRDefault="00E95DEC" w:rsidP="00E95DE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lang w:eastAsia="uk-UA"/>
        </w:rPr>
      </w:pPr>
      <w:r w:rsidRPr="00E95DE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3. Чи можлива масова або повноцінна перевірка об’єктів зараз?</w:t>
      </w:r>
      <w:r w:rsidRPr="00E95DEC">
        <w:rPr>
          <w:rFonts w:ascii="Segoe UI" w:eastAsia="Times New Roman" w:hAnsi="Segoe UI" w:cs="Segoe UI"/>
          <w:lang w:eastAsia="uk-UA"/>
        </w:rPr>
        <w:br/>
        <w:t>— </w:t>
      </w:r>
      <w:r w:rsidRPr="00E95DE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Без спеціального урядового рішення — фактично неможлива.</w:t>
      </w:r>
      <w:r w:rsidRPr="00E95DEC">
        <w:rPr>
          <w:rFonts w:ascii="Segoe UI" w:eastAsia="Times New Roman" w:hAnsi="Segoe UI" w:cs="Segoe UI"/>
          <w:lang w:eastAsia="uk-UA"/>
        </w:rPr>
        <w:t> Будь-яка іншого роду “масова” перевірка (навіть спрощеними методами) має усі ознаки державного нагляду і підпадає під обмеження Постанови №303.</w:t>
      </w:r>
    </w:p>
    <w:p w:rsidR="00E95DEC" w:rsidRPr="00E95DEC" w:rsidRDefault="00E95DEC" w:rsidP="00E95DE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lang w:eastAsia="uk-UA"/>
        </w:rPr>
      </w:pPr>
      <w:r w:rsidRPr="00E95DE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4. Чи можна змінити ситуацію локальними рішеннями місцевої влади чи відомствами?</w:t>
      </w:r>
      <w:r w:rsidRPr="00E95DEC">
        <w:rPr>
          <w:rFonts w:ascii="Segoe UI" w:eastAsia="Times New Roman" w:hAnsi="Segoe UI" w:cs="Segoe UI"/>
          <w:lang w:eastAsia="uk-UA"/>
        </w:rPr>
        <w:br/>
        <w:t>— </w:t>
      </w:r>
      <w:r w:rsidRPr="00E95DE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Ні.</w:t>
      </w:r>
      <w:r w:rsidRPr="00E95DEC">
        <w:rPr>
          <w:rFonts w:ascii="Segoe UI" w:eastAsia="Times New Roman" w:hAnsi="Segoe UI" w:cs="Segoe UI"/>
          <w:lang w:eastAsia="uk-UA"/>
        </w:rPr>
        <w:br/>
        <w:t>Місцеві, відомчі акти та накази не можуть змінити/розширити перелік підстав для перевірок, протиріччя між документами не усуваються “на місці”.</w:t>
      </w:r>
    </w:p>
    <w:p w:rsidR="00E95DEC" w:rsidRPr="00E95DEC" w:rsidRDefault="006A0F57" w:rsidP="00E95DEC">
      <w:pPr>
        <w:spacing w:before="360" w:after="360" w:line="240" w:lineRule="auto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pict>
          <v:rect id="_x0000_i1028" style="width:0;height:3pt" o:hralign="center" o:hrstd="t" o:hr="t" fillcolor="#a0a0a0" stroked="f"/>
        </w:pict>
      </w:r>
    </w:p>
    <w:p w:rsidR="00E95DEC" w:rsidRPr="00E95DEC" w:rsidRDefault="00E95DEC" w:rsidP="00E95DE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sz w:val="30"/>
          <w:szCs w:val="30"/>
          <w:lang w:eastAsia="uk-UA"/>
        </w:rPr>
      </w:pPr>
      <w:r w:rsidRPr="00E95DEC">
        <w:rPr>
          <w:rFonts w:ascii="Segoe UI" w:eastAsia="Times New Roman" w:hAnsi="Segoe UI" w:cs="Segoe UI"/>
          <w:b/>
          <w:bCs/>
          <w:sz w:val="30"/>
          <w:szCs w:val="30"/>
          <w:bdr w:val="single" w:sz="2" w:space="0" w:color="E5E7EB" w:frame="1"/>
          <w:lang w:eastAsia="uk-UA"/>
        </w:rPr>
        <w:t>Висновки</w:t>
      </w:r>
    </w:p>
    <w:p w:rsidR="00E95DEC" w:rsidRPr="00E95DEC" w:rsidRDefault="00E95DEC" w:rsidP="00E95DEC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lang w:eastAsia="uk-UA"/>
        </w:rPr>
      </w:pPr>
      <w:r w:rsidRPr="00E95DE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Поточна нормативна ситуація створює коло нерозв’язних суперечностей:</w:t>
      </w:r>
    </w:p>
    <w:p w:rsidR="00E95DEC" w:rsidRPr="00E95DEC" w:rsidRDefault="00E95DEC" w:rsidP="00E95DEC">
      <w:pPr>
        <w:numPr>
          <w:ilvl w:val="1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E95DEC">
        <w:rPr>
          <w:rFonts w:ascii="Segoe UI" w:eastAsia="Times New Roman" w:hAnsi="Segoe UI" w:cs="Segoe UI"/>
          <w:lang w:eastAsia="uk-UA"/>
        </w:rPr>
        <w:t>Відповідальність за реальний стан захисних споруд покладена на власників, але вони позбавлені (інколи й права, і обов’язків) організовувати перевірки без ризику виходу за дозволене законом. Органи контролю не можуть виконати повноцінне тестування через мораторій, навіть за наявності формальних вимог у ДБН, КЦЗУ та статуті об’єкта.</w:t>
      </w:r>
    </w:p>
    <w:p w:rsidR="00E95DEC" w:rsidRPr="00E95DEC" w:rsidRDefault="00E95DEC" w:rsidP="00E95DEC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lang w:eastAsia="uk-UA"/>
        </w:rPr>
      </w:pPr>
      <w:r w:rsidRPr="00E95DE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 xml:space="preserve">Відсутня уніфікована методика перевірки саме функціональної (а не формальної) здатності </w:t>
      </w:r>
      <w:proofErr w:type="spellStart"/>
      <w:r w:rsidRPr="00E95DE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укриттів</w:t>
      </w:r>
      <w:proofErr w:type="spellEnd"/>
      <w:r w:rsidRPr="00E95DE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 xml:space="preserve"> до реального використання.</w:t>
      </w:r>
    </w:p>
    <w:p w:rsidR="00E95DEC" w:rsidRPr="00E95DEC" w:rsidRDefault="00E95DEC" w:rsidP="00E95DEC">
      <w:pPr>
        <w:numPr>
          <w:ilvl w:val="1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E95DEC">
        <w:rPr>
          <w:rFonts w:ascii="Segoe UI" w:eastAsia="Times New Roman" w:hAnsi="Segoe UI" w:cs="Segoe UI"/>
          <w:lang w:eastAsia="uk-UA"/>
        </w:rPr>
        <w:t xml:space="preserve">Це стосується як запуску систем під навантаженням, так і ведення </w:t>
      </w:r>
      <w:proofErr w:type="spellStart"/>
      <w:r w:rsidRPr="00E95DEC">
        <w:rPr>
          <w:rFonts w:ascii="Segoe UI" w:eastAsia="Times New Roman" w:hAnsi="Segoe UI" w:cs="Segoe UI"/>
          <w:lang w:eastAsia="uk-UA"/>
        </w:rPr>
        <w:t>оцифрованого</w:t>
      </w:r>
      <w:proofErr w:type="spellEnd"/>
      <w:r w:rsidRPr="00E95DEC">
        <w:rPr>
          <w:rFonts w:ascii="Segoe UI" w:eastAsia="Times New Roman" w:hAnsi="Segoe UI" w:cs="Segoe UI"/>
          <w:lang w:eastAsia="uk-UA"/>
        </w:rPr>
        <w:t xml:space="preserve"> реєстру таких перевірок.</w:t>
      </w:r>
    </w:p>
    <w:p w:rsidR="00E95DEC" w:rsidRPr="00E95DEC" w:rsidRDefault="00E95DEC" w:rsidP="00E95DEC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lang w:eastAsia="uk-UA"/>
        </w:rPr>
      </w:pPr>
      <w:r w:rsidRPr="00E95DE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lastRenderedPageBreak/>
        <w:t>Уря</w:t>
      </w:r>
      <w:r w:rsidR="006A0F57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дова Постанова №303 є прикладом</w:t>
      </w:r>
      <w:r w:rsidRPr="00E95DE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 xml:space="preserve"> формального захисту бізнесу та суб’єктів господарювання від надмірного контролю — і в умовах воєнного часу це створює збільшення ризиків для життя та здоров’я громадян через неможливість об’єктивного контролю готовності </w:t>
      </w:r>
      <w:proofErr w:type="spellStart"/>
      <w:r w:rsidRPr="00E95DE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укриттів</w:t>
      </w:r>
      <w:proofErr w:type="spellEnd"/>
      <w:r w:rsidRPr="00E95DE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.</w:t>
      </w:r>
    </w:p>
    <w:p w:rsidR="00E95DEC" w:rsidRPr="00E95DEC" w:rsidRDefault="00E95DEC" w:rsidP="00E95DEC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lang w:eastAsia="uk-UA"/>
        </w:rPr>
      </w:pPr>
      <w:r w:rsidRPr="00E95DE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Ситуація є незбалансованою:</w:t>
      </w:r>
    </w:p>
    <w:p w:rsidR="00E95DEC" w:rsidRPr="00E95DEC" w:rsidRDefault="00E95DEC" w:rsidP="00E95DEC">
      <w:pPr>
        <w:numPr>
          <w:ilvl w:val="1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E95DEC">
        <w:rPr>
          <w:rFonts w:ascii="Segoe UI" w:eastAsia="Times New Roman" w:hAnsi="Segoe UI" w:cs="Segoe UI"/>
          <w:lang w:eastAsia="uk-UA"/>
        </w:rPr>
        <w:t xml:space="preserve">Декларується відповідальність і вимога забезпечення готовності </w:t>
      </w:r>
      <w:proofErr w:type="spellStart"/>
      <w:r w:rsidRPr="00E95DEC">
        <w:rPr>
          <w:rFonts w:ascii="Segoe UI" w:eastAsia="Times New Roman" w:hAnsi="Segoe UI" w:cs="Segoe UI"/>
          <w:lang w:eastAsia="uk-UA"/>
        </w:rPr>
        <w:t>укриттів</w:t>
      </w:r>
      <w:proofErr w:type="spellEnd"/>
      <w:r w:rsidRPr="00E95DEC">
        <w:rPr>
          <w:rFonts w:ascii="Segoe UI" w:eastAsia="Times New Roman" w:hAnsi="Segoe UI" w:cs="Segoe UI"/>
          <w:lang w:eastAsia="uk-UA"/>
        </w:rPr>
        <w:t>, але фактична заборона на проведення регулярних і незалежних перевірок зводить частину цих вимог до фіктивності.</w:t>
      </w:r>
    </w:p>
    <w:p w:rsidR="00E95DEC" w:rsidRPr="00E95DEC" w:rsidRDefault="00E95DEC" w:rsidP="00E95DEC">
      <w:pPr>
        <w:numPr>
          <w:ilvl w:val="1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E95DEC">
        <w:rPr>
          <w:rFonts w:ascii="Segoe UI" w:eastAsia="Times New Roman" w:hAnsi="Segoe UI" w:cs="Segoe UI"/>
          <w:lang w:eastAsia="uk-UA"/>
        </w:rPr>
        <w:t>У разі виявлення порушень (за реального інциденту) і притягнення до відповідальності, балансоутримувачі можуть вказувати на неможливість провести перевірку/ремонт згідно чинних обмежень.</w:t>
      </w:r>
    </w:p>
    <w:p w:rsidR="00E95DEC" w:rsidRPr="00E95DEC" w:rsidRDefault="00E95DEC" w:rsidP="00E95DEC">
      <w:pPr>
        <w:numPr>
          <w:ilvl w:val="1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E95DEC">
        <w:rPr>
          <w:rFonts w:ascii="Segoe UI" w:eastAsia="Times New Roman" w:hAnsi="Segoe UI" w:cs="Segoe UI"/>
          <w:lang w:eastAsia="uk-UA"/>
        </w:rPr>
        <w:t>Громадськість не має дієвого механізму контролю чи подання обґрунтованої скарги, яка призведе до офіційної перевірки.</w:t>
      </w:r>
    </w:p>
    <w:p w:rsidR="00E95DEC" w:rsidRPr="00E95DEC" w:rsidRDefault="006A0F57" w:rsidP="00E95DEC">
      <w:pPr>
        <w:spacing w:before="360" w:after="360" w:line="240" w:lineRule="auto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pict>
          <v:rect id="_x0000_i1029" style="width:0;height:3pt" o:hralign="center" o:hrstd="t" o:hr="t" fillcolor="#a0a0a0" stroked="f"/>
        </w:pict>
      </w:r>
    </w:p>
    <w:p w:rsidR="00E95DEC" w:rsidRPr="00E95DEC" w:rsidRDefault="00E95DEC" w:rsidP="00E95DE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sz w:val="30"/>
          <w:szCs w:val="30"/>
          <w:lang w:eastAsia="uk-UA"/>
        </w:rPr>
      </w:pPr>
      <w:r w:rsidRPr="00E95DEC">
        <w:rPr>
          <w:rFonts w:ascii="Segoe UI" w:eastAsia="Times New Roman" w:hAnsi="Segoe UI" w:cs="Segoe UI"/>
          <w:b/>
          <w:bCs/>
          <w:sz w:val="30"/>
          <w:szCs w:val="30"/>
          <w:bdr w:val="single" w:sz="2" w:space="0" w:color="E5E7EB" w:frame="1"/>
          <w:lang w:eastAsia="uk-UA"/>
        </w:rPr>
        <w:t>Рекомендації для покращення ситуації</w:t>
      </w:r>
    </w:p>
    <w:p w:rsidR="00E95DEC" w:rsidRPr="00E95DEC" w:rsidRDefault="00E95DEC" w:rsidP="00E95DEC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E95DE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Необхідна термінова адаптація</w:t>
      </w:r>
      <w:r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, або корекція ситуації виданням нової -</w:t>
      </w:r>
      <w:r w:rsidRPr="00E95DE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 xml:space="preserve"> Постанови КМУ №303</w:t>
      </w:r>
      <w:r w:rsidRPr="00E95DEC">
        <w:rPr>
          <w:rFonts w:ascii="Segoe UI" w:eastAsia="Times New Roman" w:hAnsi="Segoe UI" w:cs="Segoe UI"/>
          <w:lang w:eastAsia="uk-UA"/>
        </w:rPr>
        <w:t>: введення окремих винятків чи порядків щодо перевірки захисних споруд (зокрема — дозволити перевірки в частині життєзабезпечення, обов’язкового функціонального аудиту інженерних систем в умовах воєнного стану).</w:t>
      </w:r>
    </w:p>
    <w:p w:rsidR="00E95DEC" w:rsidRPr="00E95DEC" w:rsidRDefault="00E95DEC" w:rsidP="00E95DEC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E95DE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 xml:space="preserve">Затвердити уніфіковану національну методику перевірки функціональної відповідності </w:t>
      </w:r>
      <w:proofErr w:type="spellStart"/>
      <w:r w:rsidRPr="00E95DE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укриттів</w:t>
      </w:r>
      <w:proofErr w:type="spellEnd"/>
      <w:r w:rsidRPr="00E95DEC">
        <w:rPr>
          <w:rFonts w:ascii="Segoe UI" w:eastAsia="Times New Roman" w:hAnsi="Segoe UI" w:cs="Segoe UI"/>
          <w:lang w:eastAsia="uk-UA"/>
        </w:rPr>
        <w:t> із обов’язковою цифровою фіксацією результатів та публічним реєстром.</w:t>
      </w:r>
    </w:p>
    <w:p w:rsidR="00E95DEC" w:rsidRPr="00E95DEC" w:rsidRDefault="00E95DEC" w:rsidP="00E95DEC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E95DE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 xml:space="preserve">Закріпити окрему відповідальність за фальсифікацію або невідповідність відомостей про функціональний стан систем </w:t>
      </w:r>
      <w:proofErr w:type="spellStart"/>
      <w:r w:rsidRPr="00E95DE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укриттів</w:t>
      </w:r>
      <w:proofErr w:type="spellEnd"/>
      <w:r w:rsidRPr="00E95DE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.</w:t>
      </w:r>
    </w:p>
    <w:p w:rsidR="00E95DEC" w:rsidRPr="00E95DEC" w:rsidRDefault="00E95DEC" w:rsidP="00E95DEC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E95DE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Передбачити пілотний проект експрес-перевірок (із залученням інженерів, громадськості, волонтерів) — з цільовим дозволом Уряду на період підвищених загроз.</w:t>
      </w:r>
    </w:p>
    <w:p w:rsidR="00E95DEC" w:rsidRPr="00E95DEC" w:rsidRDefault="006A0F57" w:rsidP="00E95DEC">
      <w:pPr>
        <w:spacing w:before="360" w:after="360" w:line="240" w:lineRule="auto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pict>
          <v:rect id="_x0000_i1030" style="width:0;height:3pt" o:hralign="center" o:hrstd="t" o:hr="t" fillcolor="#a0a0a0" stroked="f"/>
        </w:pict>
      </w:r>
    </w:p>
    <w:p w:rsidR="00E95DEC" w:rsidRDefault="00E95DEC" w:rsidP="00E95DE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line="240" w:lineRule="auto"/>
        <w:rPr>
          <w:rFonts w:ascii="Segoe UI" w:eastAsia="Times New Roman" w:hAnsi="Segoe UI" w:cs="Segoe UI"/>
          <w:b/>
          <w:bCs/>
          <w:color w:val="57606A"/>
          <w:bdr w:val="single" w:sz="2" w:space="0" w:color="E5E7EB" w:frame="1"/>
          <w:lang w:eastAsia="uk-UA"/>
        </w:rPr>
      </w:pPr>
      <w:r w:rsidRPr="00E95DEC">
        <w:rPr>
          <w:rFonts w:ascii="Segoe UI" w:eastAsia="Times New Roman" w:hAnsi="Segoe UI" w:cs="Segoe UI"/>
          <w:b/>
          <w:bCs/>
          <w:color w:val="57606A"/>
          <w:bdr w:val="single" w:sz="2" w:space="0" w:color="E5E7EB" w:frame="1"/>
          <w:lang w:eastAsia="uk-UA"/>
        </w:rPr>
        <w:t xml:space="preserve">Поточна правова модель не дає реальної гарантії підготовленості </w:t>
      </w:r>
      <w:proofErr w:type="spellStart"/>
      <w:r w:rsidRPr="00E95DEC">
        <w:rPr>
          <w:rFonts w:ascii="Segoe UI" w:eastAsia="Times New Roman" w:hAnsi="Segoe UI" w:cs="Segoe UI"/>
          <w:b/>
          <w:bCs/>
          <w:color w:val="57606A"/>
          <w:bdr w:val="single" w:sz="2" w:space="0" w:color="E5E7EB" w:frame="1"/>
          <w:lang w:eastAsia="uk-UA"/>
        </w:rPr>
        <w:t>укриттів</w:t>
      </w:r>
      <w:proofErr w:type="spellEnd"/>
      <w:r w:rsidRPr="00E95DEC">
        <w:rPr>
          <w:rFonts w:ascii="Segoe UI" w:eastAsia="Times New Roman" w:hAnsi="Segoe UI" w:cs="Segoe UI"/>
          <w:b/>
          <w:bCs/>
          <w:color w:val="57606A"/>
          <w:bdr w:val="single" w:sz="2" w:space="0" w:color="E5E7EB" w:frame="1"/>
          <w:lang w:eastAsia="uk-UA"/>
        </w:rPr>
        <w:t xml:space="preserve"> і безпеки громадян. Її перегляд — питання державної безпеки та суспільної довіри.</w:t>
      </w:r>
    </w:p>
    <w:p w:rsidR="006A0F57" w:rsidRDefault="006A0F57" w:rsidP="006A0F5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ind w:left="720"/>
        <w:rPr>
          <w:rFonts w:ascii="Segoe UI" w:eastAsia="Times New Roman" w:hAnsi="Segoe UI" w:cs="Segoe UI"/>
          <w:lang w:eastAsia="uk-UA"/>
        </w:rPr>
      </w:pPr>
      <w:r>
        <w:rPr>
          <w:rFonts w:ascii="Segoe UI" w:eastAsia="Times New Roman" w:hAnsi="Segoe UI" w:cs="Segoe UI"/>
          <w:lang w:eastAsia="uk-UA"/>
        </w:rPr>
        <w:t>Підготовлено - ГО «Український Інститут Якості Повітря та Води» - 45872200</w:t>
      </w:r>
    </w:p>
    <w:p w:rsidR="006A0F57" w:rsidRPr="00E95DEC" w:rsidRDefault="006A0F57" w:rsidP="00E95DE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line="240" w:lineRule="auto"/>
        <w:rPr>
          <w:rFonts w:ascii="Segoe UI" w:eastAsia="Times New Roman" w:hAnsi="Segoe UI" w:cs="Segoe UI"/>
          <w:color w:val="57606A"/>
          <w:lang w:eastAsia="uk-UA"/>
        </w:rPr>
      </w:pPr>
      <w:bookmarkStart w:id="0" w:name="_GoBack"/>
      <w:bookmarkEnd w:id="0"/>
    </w:p>
    <w:p w:rsidR="009C4217" w:rsidRDefault="009C4217"/>
    <w:sectPr w:rsidR="009C421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C20E6"/>
    <w:multiLevelType w:val="multilevel"/>
    <w:tmpl w:val="C13EE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5167B8"/>
    <w:multiLevelType w:val="multilevel"/>
    <w:tmpl w:val="82568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D40251"/>
    <w:multiLevelType w:val="multilevel"/>
    <w:tmpl w:val="2208E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8B1A85"/>
    <w:multiLevelType w:val="multilevel"/>
    <w:tmpl w:val="2D72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EC"/>
    <w:rsid w:val="006A0F57"/>
    <w:rsid w:val="008B2DB3"/>
    <w:rsid w:val="009C4217"/>
    <w:rsid w:val="00B758C3"/>
    <w:rsid w:val="00E9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C8266"/>
  <w15:chartTrackingRefBased/>
  <w15:docId w15:val="{E3D68435-9A8C-492E-AB88-992A636F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5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49740">
          <w:blockQuote w:val="1"/>
          <w:marLeft w:val="0"/>
          <w:marRight w:val="0"/>
          <w:marTop w:val="0"/>
          <w:marBottom w:val="240"/>
          <w:divBdr>
            <w:top w:val="single" w:sz="2" w:space="0" w:color="E5E7EB"/>
            <w:left w:val="single" w:sz="24" w:space="12" w:color="D0D7DE"/>
            <w:bottom w:val="single" w:sz="2" w:space="0" w:color="E5E7EB"/>
            <w:right w:val="single" w:sz="2" w:space="12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4418</Words>
  <Characters>2519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2025-06-22T11:28:00Z</dcterms:created>
  <dcterms:modified xsi:type="dcterms:W3CDTF">2025-06-27T13:47:00Z</dcterms:modified>
</cp:coreProperties>
</file>